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11B5" w14:textId="019213DC" w:rsidR="006F5B82" w:rsidRPr="005F21E7" w:rsidRDefault="006F5B82">
      <w:pPr>
        <w:tabs>
          <w:tab w:val="left" w:pos="7218"/>
        </w:tabs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51320B2B" w14:textId="77777777" w:rsidR="006F5B82" w:rsidRPr="005F21E7" w:rsidRDefault="006F5B82">
      <w:pPr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07E3563A" w14:textId="77777777" w:rsidR="006F5B82" w:rsidRPr="005F21E7" w:rsidRDefault="006F5B82">
      <w:pPr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2E3DA7F8" w14:textId="33B2A424" w:rsidR="006F5B82" w:rsidRPr="005F21E7" w:rsidRDefault="006F5B82" w:rsidP="005F21E7">
      <w:pPr>
        <w:spacing w:after="240"/>
        <w:rPr>
          <w:rFonts w:ascii="Segoe UI" w:hAnsi="Segoe UI" w:cs="Segoe UI"/>
          <w:b/>
          <w:color w:val="002C5B"/>
        </w:rPr>
      </w:pPr>
      <w:r w:rsidRPr="005F21E7">
        <w:rPr>
          <w:rFonts w:ascii="Segoe UI" w:hAnsi="Segoe UI" w:cs="Segoe UI"/>
          <w:b/>
          <w:color w:val="002C5B"/>
        </w:rPr>
        <w:t>BASIC INFORMATION FOR SURETY SUBMISSION</w:t>
      </w:r>
    </w:p>
    <w:p w14:paraId="0E619490" w14:textId="19EEB925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Current Contractor’s Questionnaire</w:t>
      </w:r>
      <w:r w:rsidR="002C495D">
        <w:rPr>
          <w:rFonts w:ascii="Segoe UI" w:hAnsi="Segoe UI" w:cs="Segoe UI"/>
          <w:sz w:val="22"/>
          <w:szCs w:val="22"/>
        </w:rPr>
        <w:t xml:space="preserve"> </w:t>
      </w:r>
      <w:r w:rsidR="002C495D" w:rsidRPr="005F21E7">
        <w:rPr>
          <w:rFonts w:ascii="Segoe UI" w:hAnsi="Segoe UI" w:cs="Segoe UI"/>
          <w:sz w:val="22"/>
          <w:szCs w:val="22"/>
        </w:rPr>
        <w:t>(</w:t>
      </w:r>
      <w:r w:rsidR="002C495D">
        <w:rPr>
          <w:rFonts w:ascii="Segoe UI" w:hAnsi="Segoe UI" w:cs="Segoe UI"/>
          <w:sz w:val="22"/>
          <w:szCs w:val="22"/>
        </w:rPr>
        <w:t>included in Submission Package</w:t>
      </w:r>
      <w:r w:rsidR="002C495D" w:rsidRPr="005F21E7">
        <w:rPr>
          <w:rFonts w:ascii="Segoe UI" w:hAnsi="Segoe UI" w:cs="Segoe UI"/>
          <w:sz w:val="22"/>
          <w:szCs w:val="22"/>
        </w:rPr>
        <w:t>)</w:t>
      </w:r>
    </w:p>
    <w:p w14:paraId="508D0605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4D2CC003" w14:textId="77777777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Past three fiscal year-end financial statements (five years if available).  If current interim financial statement is available, please include.</w:t>
      </w:r>
    </w:p>
    <w:p w14:paraId="48CF16E5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4BAE26EF" w14:textId="0F1AFEA8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Current personal financial statements on all owners, partners, </w:t>
      </w:r>
      <w:r w:rsidR="00F660CB">
        <w:rPr>
          <w:rFonts w:ascii="Segoe UI" w:hAnsi="Segoe UI" w:cs="Segoe UI"/>
          <w:sz w:val="22"/>
          <w:szCs w:val="22"/>
        </w:rPr>
        <w:t>and</w:t>
      </w:r>
      <w:r w:rsidRPr="005F21E7">
        <w:rPr>
          <w:rFonts w:ascii="Segoe UI" w:hAnsi="Segoe UI" w:cs="Segoe UI"/>
          <w:sz w:val="22"/>
          <w:szCs w:val="22"/>
        </w:rPr>
        <w:t>/or stockholders, as of the same date of your most current year-end.</w:t>
      </w:r>
    </w:p>
    <w:p w14:paraId="73186D32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0B221738" w14:textId="77777777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Affiliated company(s) financial statements (if applicable)</w:t>
      </w:r>
    </w:p>
    <w:p w14:paraId="35E18328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277157C5" w14:textId="5A2EEA42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Current bank letter of reference (sample</w:t>
      </w:r>
      <w:r w:rsidR="00326038" w:rsidRPr="00326038">
        <w:rPr>
          <w:rFonts w:ascii="Segoe UI" w:hAnsi="Segoe UI" w:cs="Segoe UI"/>
          <w:sz w:val="22"/>
          <w:szCs w:val="22"/>
        </w:rPr>
        <w:t xml:space="preserve"> included in Submission Package</w:t>
      </w:r>
      <w:r w:rsidRPr="005F21E7">
        <w:rPr>
          <w:rFonts w:ascii="Segoe UI" w:hAnsi="Segoe UI" w:cs="Segoe UI"/>
          <w:sz w:val="22"/>
          <w:szCs w:val="22"/>
        </w:rPr>
        <w:t>).  If no line of credit is available, a general reference letter is needed.</w:t>
      </w:r>
    </w:p>
    <w:p w14:paraId="4240E9EC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4F5AD5E7" w14:textId="3FEF97BA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Resumes on active owners and key people. </w:t>
      </w:r>
      <w:r w:rsidR="002C495D" w:rsidRPr="005F21E7">
        <w:rPr>
          <w:rFonts w:ascii="Segoe UI" w:hAnsi="Segoe UI" w:cs="Segoe UI"/>
          <w:sz w:val="22"/>
          <w:szCs w:val="22"/>
        </w:rPr>
        <w:t>(</w:t>
      </w:r>
      <w:r w:rsidR="002C495D">
        <w:rPr>
          <w:rFonts w:ascii="Segoe UI" w:hAnsi="Segoe UI" w:cs="Segoe UI"/>
          <w:sz w:val="22"/>
          <w:szCs w:val="22"/>
        </w:rPr>
        <w:t>sample</w:t>
      </w:r>
      <w:r w:rsidR="002C495D">
        <w:rPr>
          <w:rFonts w:ascii="Segoe UI" w:hAnsi="Segoe UI" w:cs="Segoe UI"/>
          <w:sz w:val="22"/>
          <w:szCs w:val="22"/>
        </w:rPr>
        <w:t xml:space="preserve"> included in Submission Package</w:t>
      </w:r>
      <w:r w:rsidR="002C495D" w:rsidRPr="005F21E7">
        <w:rPr>
          <w:rFonts w:ascii="Segoe UI" w:hAnsi="Segoe UI" w:cs="Segoe UI"/>
          <w:sz w:val="22"/>
          <w:szCs w:val="22"/>
        </w:rPr>
        <w:t>)</w:t>
      </w:r>
    </w:p>
    <w:p w14:paraId="6ACCF095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53367306" w14:textId="77777777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Copy of certificate of insurance (if not furnished by TIS)</w:t>
      </w:r>
    </w:p>
    <w:p w14:paraId="6AE7806C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4E36A7DE" w14:textId="446EA646" w:rsidR="006F5B82" w:rsidRPr="005F21E7" w:rsidRDefault="006F5B82">
      <w:pPr>
        <w:numPr>
          <w:ilvl w:val="0"/>
          <w:numId w:val="2"/>
        </w:numPr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Current contract status report (form</w:t>
      </w:r>
      <w:r w:rsidR="002C495D">
        <w:rPr>
          <w:rFonts w:ascii="Segoe UI" w:hAnsi="Segoe UI" w:cs="Segoe UI"/>
          <w:sz w:val="22"/>
          <w:szCs w:val="22"/>
        </w:rPr>
        <w:t xml:space="preserve"> included in Submission Package</w:t>
      </w:r>
      <w:r w:rsidRPr="005F21E7">
        <w:rPr>
          <w:rFonts w:ascii="Segoe UI" w:hAnsi="Segoe UI" w:cs="Segoe UI"/>
          <w:sz w:val="22"/>
          <w:szCs w:val="22"/>
        </w:rPr>
        <w:t>)</w:t>
      </w:r>
    </w:p>
    <w:p w14:paraId="21D2DA93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3117F499" w14:textId="77777777" w:rsidR="006F5B82" w:rsidRPr="005F21E7" w:rsidRDefault="006F5B82">
      <w:pPr>
        <w:numPr>
          <w:ilvl w:val="0"/>
          <w:numId w:val="2"/>
        </w:numPr>
        <w:tabs>
          <w:tab w:val="clear" w:pos="720"/>
        </w:tabs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List of major completed projects reflecting both the completed contract price and final gross profit</w:t>
      </w:r>
    </w:p>
    <w:p w14:paraId="7F0F5816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0AB34147" w14:textId="77777777" w:rsidR="006F5B82" w:rsidRPr="005F21E7" w:rsidRDefault="006F5B82">
      <w:pPr>
        <w:numPr>
          <w:ilvl w:val="0"/>
          <w:numId w:val="2"/>
        </w:numPr>
        <w:tabs>
          <w:tab w:val="clear" w:pos="720"/>
        </w:tabs>
        <w:ind w:hanging="540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>Any other information which you feel would favorably influence an underwriter.</w:t>
      </w:r>
    </w:p>
    <w:p w14:paraId="19DBE8E2" w14:textId="77777777" w:rsidR="006F5B82" w:rsidRPr="005F21E7" w:rsidRDefault="006F5B82">
      <w:pPr>
        <w:rPr>
          <w:rFonts w:ascii="Segoe UI" w:hAnsi="Segoe UI" w:cs="Segoe UI"/>
          <w:sz w:val="22"/>
          <w:szCs w:val="22"/>
        </w:rPr>
      </w:pPr>
    </w:p>
    <w:p w14:paraId="2481E066" w14:textId="58B52F65" w:rsidR="00C11FBE" w:rsidRPr="005F21E7" w:rsidRDefault="006F5B82" w:rsidP="005F21E7">
      <w:pPr>
        <w:spacing w:before="100" w:beforeAutospacing="1" w:after="100" w:afterAutospacing="1"/>
        <w:rPr>
          <w:rFonts w:ascii="Segoe UI" w:hAnsi="Segoe UI" w:cs="Segoe UI"/>
          <w:b/>
          <w:bCs/>
          <w:color w:val="334869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The above information should allow us to obtain the best results when dealing with the various bonding companies that we represent. </w:t>
      </w:r>
      <w:r w:rsidR="0031632F" w:rsidRPr="005F21E7">
        <w:rPr>
          <w:rFonts w:ascii="Segoe UI" w:hAnsi="Segoe UI" w:cs="Segoe UI"/>
          <w:sz w:val="22"/>
          <w:szCs w:val="22"/>
        </w:rPr>
        <w:t>Please call us with any questions.</w:t>
      </w:r>
      <w:r w:rsidRPr="005F21E7">
        <w:rPr>
          <w:rFonts w:ascii="Segoe UI" w:hAnsi="Segoe UI" w:cs="Segoe UI"/>
          <w:sz w:val="22"/>
          <w:szCs w:val="22"/>
        </w:rPr>
        <w:t xml:space="preserve"> We ask that you keep in mind</w:t>
      </w:r>
      <w:r w:rsidR="005F21E7">
        <w:rPr>
          <w:rFonts w:ascii="Segoe UI" w:hAnsi="Segoe UI" w:cs="Segoe UI"/>
          <w:sz w:val="22"/>
          <w:szCs w:val="22"/>
        </w:rPr>
        <w:t>,</w:t>
      </w:r>
      <w:r w:rsidRPr="005F21E7">
        <w:rPr>
          <w:rFonts w:ascii="Segoe UI" w:hAnsi="Segoe UI" w:cs="Segoe UI"/>
          <w:sz w:val="22"/>
          <w:szCs w:val="22"/>
        </w:rPr>
        <w:t xml:space="preserve"> </w:t>
      </w:r>
      <w:r w:rsidRPr="005F21E7">
        <w:rPr>
          <w:rFonts w:ascii="Segoe UI" w:hAnsi="Segoe UI" w:cs="Segoe UI"/>
          <w:b/>
          <w:bCs/>
          <w:sz w:val="22"/>
          <w:szCs w:val="22"/>
        </w:rPr>
        <w:t>“</w:t>
      </w:r>
      <w:r w:rsidRPr="005F21E7">
        <w:rPr>
          <w:rFonts w:ascii="Segoe UI" w:hAnsi="Segoe UI" w:cs="Segoe UI"/>
          <w:b/>
          <w:sz w:val="22"/>
          <w:szCs w:val="22"/>
        </w:rPr>
        <w:t>It is only with the proper tools that one can expect the best results”</w:t>
      </w:r>
      <w:r w:rsidRPr="005F21E7">
        <w:rPr>
          <w:rFonts w:ascii="Segoe UI" w:hAnsi="Segoe UI" w:cs="Segoe UI"/>
          <w:sz w:val="22"/>
          <w:szCs w:val="22"/>
        </w:rPr>
        <w:t>.</w:t>
      </w:r>
      <w:r w:rsidR="00C11FBE" w:rsidRPr="005F21E7">
        <w:rPr>
          <w:rFonts w:ascii="Segoe UI" w:hAnsi="Segoe UI" w:cs="Segoe UI"/>
          <w:b/>
          <w:bCs/>
          <w:color w:val="334869"/>
          <w:sz w:val="22"/>
          <w:szCs w:val="22"/>
        </w:rPr>
        <w:t xml:space="preserve"> </w:t>
      </w:r>
    </w:p>
    <w:p w14:paraId="194947D2" w14:textId="77777777" w:rsidR="005F21E7" w:rsidRDefault="005F21E7" w:rsidP="005F21E7">
      <w:pPr>
        <w:spacing w:before="240"/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3C04488C" w14:textId="2B54F112" w:rsidR="005F21E7" w:rsidRDefault="00C11FBE" w:rsidP="005F21E7">
      <w:pPr>
        <w:spacing w:before="240"/>
        <w:jc w:val="center"/>
        <w:rPr>
          <w:rFonts w:ascii="Segoe UI" w:hAnsi="Segoe UI" w:cs="Segoe UI"/>
          <w:b/>
          <w:bCs/>
          <w:sz w:val="22"/>
          <w:szCs w:val="22"/>
        </w:rPr>
      </w:pPr>
      <w:r w:rsidRPr="005F21E7">
        <w:rPr>
          <w:rFonts w:ascii="Segoe UI" w:hAnsi="Segoe UI" w:cs="Segoe UI"/>
          <w:b/>
          <w:bCs/>
          <w:sz w:val="22"/>
          <w:szCs w:val="22"/>
        </w:rPr>
        <w:t>Chad Martin</w:t>
      </w:r>
    </w:p>
    <w:p w14:paraId="529CC20F" w14:textId="20A6D9F5" w:rsidR="005F21E7" w:rsidRDefault="005F21E7" w:rsidP="005F21E7">
      <w:pPr>
        <w:spacing w:before="120"/>
        <w:jc w:val="center"/>
        <w:rPr>
          <w:rFonts w:ascii="Segoe UI" w:hAnsi="Segoe UI" w:cs="Segoe UI"/>
          <w:i/>
          <w:iCs/>
          <w:sz w:val="22"/>
          <w:szCs w:val="22"/>
        </w:rPr>
      </w:pPr>
      <w:r>
        <w:rPr>
          <w:rFonts w:ascii="Segoe UI" w:hAnsi="Segoe UI" w:cs="Segoe UI"/>
          <w:i/>
          <w:iCs/>
          <w:sz w:val="22"/>
          <w:szCs w:val="22"/>
        </w:rPr>
        <w:t>VP, Surety Bonds</w:t>
      </w:r>
    </w:p>
    <w:p w14:paraId="258A68AC" w14:textId="2C0839C3" w:rsidR="00C11FBE" w:rsidRPr="005F21E7" w:rsidRDefault="00C11FBE" w:rsidP="005F21E7">
      <w:pPr>
        <w:spacing w:after="100" w:afterAutospacing="1"/>
        <w:jc w:val="center"/>
        <w:rPr>
          <w:rFonts w:ascii="Segoe UI" w:hAnsi="Segoe UI" w:cs="Segoe UI"/>
          <w:i/>
          <w:iCs/>
          <w:noProof/>
          <w:sz w:val="22"/>
          <w:szCs w:val="22"/>
        </w:rPr>
      </w:pPr>
      <w:r w:rsidRPr="005F21E7">
        <w:rPr>
          <w:rFonts w:ascii="Segoe UI" w:hAnsi="Segoe UI" w:cs="Segoe UI"/>
          <w:i/>
          <w:iCs/>
          <w:sz w:val="22"/>
          <w:szCs w:val="22"/>
        </w:rPr>
        <w:t>TIS Insurance Bond Division</w:t>
      </w:r>
    </w:p>
    <w:p w14:paraId="49DE4A21" w14:textId="5BF175EE" w:rsidR="00C11FBE" w:rsidRPr="005F21E7" w:rsidRDefault="00C11FBE" w:rsidP="00C11FBE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  <w:r w:rsidRPr="005F21E7">
        <w:rPr>
          <w:rFonts w:ascii="Segoe UI" w:hAnsi="Segoe UI" w:cs="Segoe UI"/>
          <w:sz w:val="22"/>
          <w:szCs w:val="22"/>
        </w:rPr>
        <w:t xml:space="preserve"> o: 865.470-3752</w:t>
      </w:r>
      <w:r w:rsidR="005F21E7" w:rsidRPr="005F21E7">
        <w:rPr>
          <w:rFonts w:ascii="Segoe UI" w:hAnsi="Segoe UI" w:cs="Segoe UI"/>
          <w:sz w:val="22"/>
          <w:szCs w:val="22"/>
        </w:rPr>
        <w:t xml:space="preserve"> | </w:t>
      </w:r>
      <w:r w:rsidRPr="005F21E7">
        <w:rPr>
          <w:rFonts w:ascii="Segoe UI" w:hAnsi="Segoe UI" w:cs="Segoe UI"/>
          <w:sz w:val="22"/>
          <w:szCs w:val="22"/>
        </w:rPr>
        <w:t>c: 865.403-9400</w:t>
      </w:r>
    </w:p>
    <w:p w14:paraId="384CDBA8" w14:textId="77777777" w:rsidR="00C11FBE" w:rsidRPr="005F21E7" w:rsidRDefault="00C11FBE" w:rsidP="00B76CA1">
      <w:pPr>
        <w:rPr>
          <w:rFonts w:ascii="Segoe UI" w:hAnsi="Segoe UI" w:cs="Segoe UI"/>
          <w:sz w:val="22"/>
          <w:szCs w:val="22"/>
        </w:rPr>
      </w:pPr>
    </w:p>
    <w:sectPr w:rsidR="00C11FBE" w:rsidRPr="005F21E7" w:rsidSect="00A023E2">
      <w:headerReference w:type="default" r:id="rId8"/>
      <w:footerReference w:type="default" r:id="rId9"/>
      <w:pgSz w:w="12240" w:h="15840"/>
      <w:pgMar w:top="1440" w:right="1440" w:bottom="1440" w:left="144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1357" w14:textId="77777777" w:rsidR="002D63E6" w:rsidRDefault="002D63E6">
      <w:r>
        <w:separator/>
      </w:r>
    </w:p>
  </w:endnote>
  <w:endnote w:type="continuationSeparator" w:id="0">
    <w:p w14:paraId="4F121E8E" w14:textId="77777777" w:rsidR="002D63E6" w:rsidRDefault="002D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NFNLC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B0CD" w14:textId="77777777" w:rsidR="0005394B" w:rsidRPr="005F21E7" w:rsidRDefault="0005394B" w:rsidP="0005394B">
    <w:pPr>
      <w:pStyle w:val="Footer"/>
      <w:ind w:left="270" w:right="360"/>
      <w:jc w:val="center"/>
      <w:rPr>
        <w:rFonts w:ascii="Segoe UI" w:hAnsi="Segoe UI" w:cs="Segoe UI"/>
        <w:b/>
        <w:bCs/>
        <w:color w:val="002C5B"/>
        <w:sz w:val="16"/>
      </w:rPr>
    </w:pPr>
    <w:r w:rsidRPr="005F21E7">
      <w:rPr>
        <w:rFonts w:ascii="Segoe UI" w:hAnsi="Segoe UI" w:cs="Segoe UI"/>
        <w:b/>
        <w:bCs/>
        <w:color w:val="002C5B"/>
        <w:sz w:val="16"/>
      </w:rPr>
      <w:t>TISIns.com | (865) 691-4847</w:t>
    </w:r>
  </w:p>
  <w:p w14:paraId="7024B430" w14:textId="77777777" w:rsidR="00A023E2" w:rsidRDefault="00A02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A53E" w14:textId="77777777" w:rsidR="002D63E6" w:rsidRDefault="002D63E6">
      <w:r>
        <w:separator/>
      </w:r>
    </w:p>
  </w:footnote>
  <w:footnote w:type="continuationSeparator" w:id="0">
    <w:p w14:paraId="1DF5A0B5" w14:textId="77777777" w:rsidR="002D63E6" w:rsidRDefault="002D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C975" w14:textId="74AE042E" w:rsidR="00A023E2" w:rsidRDefault="00680F19" w:rsidP="008A3A93">
    <w:pPr>
      <w:pStyle w:val="Header"/>
      <w:spacing w:before="360"/>
      <w:jc w:val="center"/>
    </w:pPr>
    <w:r>
      <w:rPr>
        <w:noProof/>
      </w:rPr>
      <w:drawing>
        <wp:inline distT="0" distB="0" distL="0" distR="0" wp14:anchorId="52E33BB1" wp14:editId="7275CD30">
          <wp:extent cx="1466850" cy="924116"/>
          <wp:effectExtent l="0" t="0" r="0" b="0"/>
          <wp:docPr id="81779387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853973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059" cy="928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07159"/>
    <w:multiLevelType w:val="hybridMultilevel"/>
    <w:tmpl w:val="8B72FAE8"/>
    <w:lvl w:ilvl="0" w:tplc="84FE95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E63DED"/>
    <w:multiLevelType w:val="hybridMultilevel"/>
    <w:tmpl w:val="C4F6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6AF"/>
    <w:multiLevelType w:val="hybridMultilevel"/>
    <w:tmpl w:val="04826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614168">
    <w:abstractNumId w:val="0"/>
  </w:num>
  <w:num w:numId="2" w16cid:durableId="1113522975">
    <w:abstractNumId w:val="2"/>
  </w:num>
  <w:num w:numId="3" w16cid:durableId="1912276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72"/>
    <w:rsid w:val="00017273"/>
    <w:rsid w:val="0005394B"/>
    <w:rsid w:val="000B59B9"/>
    <w:rsid w:val="000F64F0"/>
    <w:rsid w:val="00101272"/>
    <w:rsid w:val="001761B0"/>
    <w:rsid w:val="00182FAC"/>
    <w:rsid w:val="001B754E"/>
    <w:rsid w:val="00214A2F"/>
    <w:rsid w:val="00256D4A"/>
    <w:rsid w:val="002C495D"/>
    <w:rsid w:val="002D63E6"/>
    <w:rsid w:val="002F22F8"/>
    <w:rsid w:val="002F7F34"/>
    <w:rsid w:val="0031632F"/>
    <w:rsid w:val="00326038"/>
    <w:rsid w:val="003A1C4F"/>
    <w:rsid w:val="003A7F62"/>
    <w:rsid w:val="003C7B33"/>
    <w:rsid w:val="003F0B61"/>
    <w:rsid w:val="0043360D"/>
    <w:rsid w:val="00453789"/>
    <w:rsid w:val="00473D0E"/>
    <w:rsid w:val="004E7237"/>
    <w:rsid w:val="005B14B4"/>
    <w:rsid w:val="005B2E48"/>
    <w:rsid w:val="005F21E7"/>
    <w:rsid w:val="005F5B99"/>
    <w:rsid w:val="006344D3"/>
    <w:rsid w:val="00670AC3"/>
    <w:rsid w:val="006734CA"/>
    <w:rsid w:val="00680F19"/>
    <w:rsid w:val="006C0953"/>
    <w:rsid w:val="006C5235"/>
    <w:rsid w:val="006F5B82"/>
    <w:rsid w:val="00763E0F"/>
    <w:rsid w:val="007938EC"/>
    <w:rsid w:val="007A49FA"/>
    <w:rsid w:val="007B0320"/>
    <w:rsid w:val="00832FB9"/>
    <w:rsid w:val="00837CFA"/>
    <w:rsid w:val="008A3A93"/>
    <w:rsid w:val="008D0AE5"/>
    <w:rsid w:val="008D40B9"/>
    <w:rsid w:val="00934D90"/>
    <w:rsid w:val="00962A7B"/>
    <w:rsid w:val="009860CA"/>
    <w:rsid w:val="009A0265"/>
    <w:rsid w:val="009A3553"/>
    <w:rsid w:val="009C3864"/>
    <w:rsid w:val="009E3AD9"/>
    <w:rsid w:val="00A023E2"/>
    <w:rsid w:val="00A4740B"/>
    <w:rsid w:val="00A61F7F"/>
    <w:rsid w:val="00B63E0C"/>
    <w:rsid w:val="00B76CA1"/>
    <w:rsid w:val="00BA5D35"/>
    <w:rsid w:val="00BA75A9"/>
    <w:rsid w:val="00BB54D5"/>
    <w:rsid w:val="00C11FBE"/>
    <w:rsid w:val="00C87195"/>
    <w:rsid w:val="00CA49F6"/>
    <w:rsid w:val="00CF6F2B"/>
    <w:rsid w:val="00D55DEA"/>
    <w:rsid w:val="00D652CB"/>
    <w:rsid w:val="00DE0F54"/>
    <w:rsid w:val="00E12479"/>
    <w:rsid w:val="00E37F73"/>
    <w:rsid w:val="00E502B2"/>
    <w:rsid w:val="00F33087"/>
    <w:rsid w:val="00F532EF"/>
    <w:rsid w:val="00F660CB"/>
    <w:rsid w:val="00FC2DE3"/>
    <w:rsid w:val="00FF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F9D8413"/>
  <w15:docId w15:val="{4E8F447F-414B-400F-AA9D-BE3C1E95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3553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C095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09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3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F6F2B"/>
    <w:rPr>
      <w:rFonts w:ascii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CF6F2B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CF6F2B"/>
    <w:pPr>
      <w:tabs>
        <w:tab w:val="left" w:pos="1143"/>
        <w:tab w:val="left" w:pos="3600"/>
        <w:tab w:val="left" w:pos="7200"/>
      </w:tabs>
    </w:pPr>
    <w:rPr>
      <w:rFonts w:ascii="Arial" w:hAnsi="Arial"/>
      <w:i/>
      <w:sz w:val="16"/>
      <w:szCs w:val="16"/>
    </w:rPr>
  </w:style>
  <w:style w:type="paragraph" w:customStyle="1" w:styleId="FieldText">
    <w:name w:val="Field Text"/>
    <w:basedOn w:val="BodyText"/>
    <w:next w:val="Normal"/>
    <w:link w:val="FieldTextChar"/>
    <w:locked/>
    <w:rsid w:val="00CF6F2B"/>
    <w:rPr>
      <w:b/>
    </w:rPr>
  </w:style>
  <w:style w:type="character" w:customStyle="1" w:styleId="FieldTextChar">
    <w:name w:val="Field Text Char"/>
    <w:basedOn w:val="BodyTextChar"/>
    <w:link w:val="FieldText"/>
    <w:rsid w:val="00CF6F2B"/>
    <w:rPr>
      <w:rFonts w:ascii="Arial" w:hAnsi="Arial"/>
      <w:b/>
      <w:sz w:val="19"/>
      <w:szCs w:val="19"/>
      <w:lang w:val="en-US" w:eastAsia="en-US" w:bidi="ar-SA"/>
    </w:rPr>
  </w:style>
  <w:style w:type="paragraph" w:styleId="Title">
    <w:name w:val="Title"/>
    <w:basedOn w:val="Normal"/>
    <w:next w:val="Normal"/>
    <w:qFormat/>
    <w:rsid w:val="00837CFA"/>
    <w:pPr>
      <w:autoSpaceDE w:val="0"/>
      <w:autoSpaceDN w:val="0"/>
      <w:adjustRightInd w:val="0"/>
    </w:pPr>
    <w:rPr>
      <w:rFonts w:ascii="NNFNLC+TimesNewRoman,Bold" w:hAnsi="NNFNLC+TimesNewRoman,Bold"/>
    </w:rPr>
  </w:style>
  <w:style w:type="character" w:customStyle="1" w:styleId="Heading2Char">
    <w:name w:val="Heading 2 Char"/>
    <w:basedOn w:val="DefaultParagraphFont"/>
    <w:link w:val="Heading2"/>
    <w:semiHidden/>
    <w:rsid w:val="006C09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C0953"/>
    <w:rPr>
      <w:rFonts w:ascii="Cambria" w:eastAsia="Times New Roman" w:hAnsi="Cambria" w:cs="Times New Roman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6C095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C0953"/>
    <w:rPr>
      <w:sz w:val="16"/>
      <w:szCs w:val="16"/>
    </w:rPr>
  </w:style>
  <w:style w:type="paragraph" w:customStyle="1" w:styleId="Checkbox">
    <w:name w:val="Checkbox"/>
    <w:basedOn w:val="Normal"/>
    <w:next w:val="Normal"/>
    <w:rsid w:val="006C0953"/>
    <w:pPr>
      <w:jc w:val="center"/>
    </w:pPr>
    <w:rPr>
      <w:rFonts w:ascii="Arial" w:hAnsi="Arial"/>
      <w:sz w:val="19"/>
      <w:szCs w:val="19"/>
    </w:rPr>
  </w:style>
  <w:style w:type="paragraph" w:customStyle="1" w:styleId="BodyText4">
    <w:name w:val="Body Text 4"/>
    <w:basedOn w:val="Normal"/>
    <w:rsid w:val="006C0953"/>
    <w:pPr>
      <w:spacing w:before="120" w:after="60"/>
    </w:pPr>
    <w:rPr>
      <w:rFonts w:ascii="Arial" w:hAnsi="Arial"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73D0E"/>
    <w:rPr>
      <w:rFonts w:ascii="Calibri" w:eastAsia="Times New Roman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473D0E"/>
    <w:pPr>
      <w:tabs>
        <w:tab w:val="left" w:pos="360"/>
        <w:tab w:val="left" w:pos="5040"/>
        <w:tab w:val="right" w:pos="9720"/>
      </w:tabs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C11FB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8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AEEED-4C28-44D3-8690-2DC9FF5B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TIS Insurance Services, Inc</vt:lpstr>
    </vt:vector>
  </TitlesOfParts>
  <Company>TIS Insurance Services Inc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 Insurance Services, Inc</dc:title>
  <dc:creator>Andy Beam</dc:creator>
  <cp:lastModifiedBy>Kaley Abernathy</cp:lastModifiedBy>
  <cp:revision>10</cp:revision>
  <cp:lastPrinted>2007-06-27T13:54:00Z</cp:lastPrinted>
  <dcterms:created xsi:type="dcterms:W3CDTF">2024-01-16T17:26:00Z</dcterms:created>
  <dcterms:modified xsi:type="dcterms:W3CDTF">2024-01-16T18:11:00Z</dcterms:modified>
</cp:coreProperties>
</file>